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194" w:rsidRPr="00911194" w:rsidRDefault="006E156E" w:rsidP="0091119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V</w:t>
      </w:r>
      <w:r w:rsidR="00911194"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SAC "</w:t>
      </w:r>
      <w:r w:rsidR="008C7DE2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Latgale</w:t>
      </w:r>
      <w:r w:rsidR="00911194"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" 20</w:t>
      </w:r>
      <w:r w:rsidR="00C8526E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2</w:t>
      </w:r>
      <w:r w:rsidR="00BE3FC0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5</w:t>
      </w:r>
      <w:r w:rsidR="00911194"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.</w:t>
      </w:r>
      <w:r w:rsidR="00B62B52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 xml:space="preserve"> </w:t>
      </w:r>
      <w:r w:rsidR="00911194"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gada finans</w:t>
      </w:r>
      <w:r w:rsidR="00A37930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 xml:space="preserve">ējums </w:t>
      </w:r>
    </w:p>
    <w:p w:rsidR="00911194" w:rsidRPr="00911194" w:rsidRDefault="00911194" w:rsidP="009111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1274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4076"/>
        <w:gridCol w:w="2277"/>
        <w:gridCol w:w="3580"/>
      </w:tblGrid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Ekonomiskās klasifikācijas kods (EKK)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Koda nosaukums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DA15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20</w:t>
            </w:r>
            <w:r w:rsidR="00344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</w:t>
            </w:r>
            <w:r w:rsidR="00BE3F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5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 gada plānotais finansējums (EUR)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DA15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20</w:t>
            </w:r>
            <w:r w:rsidR="00344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</w:t>
            </w:r>
            <w:r w:rsidR="00BE3F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5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 gada rezultatīvais rādītājs "Amata vietu skaits institūcijā" vidēji gadā</w:t>
            </w: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18000 - 21700; 22100 - 22300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Resursi izdevumu segšanai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DA1503" w:rsidP="00DA150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14</w:t>
            </w:r>
            <w:r w:rsidR="00BE3F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959 987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3445DB" w:rsidP="003E57FF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628</w:t>
            </w: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21300; 21400; 22100 - 22300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Ieņēmumi no maksas pak. u.c. pašu ieņēmumi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BE3FC0" w:rsidP="00DA150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2 290 646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37930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930" w:rsidRPr="00911194" w:rsidRDefault="00A37930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170000;18000;19000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930" w:rsidRPr="00911194" w:rsidRDefault="00A37930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Transferti</w:t>
            </w:r>
            <w:proofErr w:type="spellEnd"/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930" w:rsidRDefault="00A37930" w:rsidP="00A379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930" w:rsidRPr="00911194" w:rsidRDefault="00A37930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21700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Dotācija no vispārējiem ieņēmumiem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BE3FC0" w:rsidP="00C8526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12 669 341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21710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Vispārējā kārtībā sadalāmā dotācija no vispārējiem ieņēmumiem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BE3FC0" w:rsidP="001D2B1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12 669 341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1000 - 9000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Izdevumi - kopā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1D2B15" w:rsidP="001D2B1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14</w:t>
            </w:r>
            <w:r w:rsidR="00BE3F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959 987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1000 - 4000; 6000 - 7000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Uzturēšanas izdevumi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BE3FC0" w:rsidP="00DE7CA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14 843 634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1000 - 2000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Kārtējie izdevumi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BE3FC0" w:rsidP="00DE7CA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14 273 083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Atlīdzība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BE3FC0" w:rsidP="00DE7CA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11 276 920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Atalgojums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BE3FC0" w:rsidP="006B672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8 869 649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devēja VSAOI, soc. rakstura pabalsti, kompensācijas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BE3FC0" w:rsidP="006B672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2 407 271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Preces un pakalpojumi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BE3FC0" w:rsidP="006B672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2 996 163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3000; 6000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Sociālie pabalsti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BE3FC0" w:rsidP="006B672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570 551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6000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Sociālie pabalsti, 6239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BE3FC0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239 000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6000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Sociālie pabalsti, 6296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BE3FC0" w:rsidP="006B672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331 551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5000; 9000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Kapitālie izdevumi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C8526E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116 353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lastRenderedPageBreak/>
              <w:t>5000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Pamatkapitāla veidošana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C8526E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116 353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v-LV"/>
              </w:rPr>
              <w:t xml:space="preserve">Finansiālā bilance 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911194" w:rsidRPr="00911194" w:rsidRDefault="00911194" w:rsidP="00911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   20</w:t>
      </w:r>
      <w:r w:rsidR="00C8526E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BE3FC0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62B5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gadā liel</w:t>
      </w:r>
      <w:r w:rsidR="003A5A27">
        <w:rPr>
          <w:rFonts w:ascii="Times New Roman" w:eastAsia="Times New Roman" w:hAnsi="Times New Roman" w:cs="Times New Roman"/>
          <w:sz w:val="24"/>
          <w:szCs w:val="24"/>
          <w:lang w:eastAsia="lv-LV"/>
        </w:rPr>
        <w:t>ākās izmaksu pozīcijas sastāda V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al</w:t>
      </w:r>
      <w:r w:rsidR="009B7228">
        <w:rPr>
          <w:rFonts w:ascii="Times New Roman" w:eastAsia="Times New Roman" w:hAnsi="Times New Roman" w:cs="Times New Roman"/>
          <w:sz w:val="24"/>
          <w:szCs w:val="24"/>
          <w:lang w:eastAsia="lv-LV"/>
        </w:rPr>
        <w:t>sts sociālās aprūp</w:t>
      </w:r>
      <w:r w:rsidR="003A5A27">
        <w:rPr>
          <w:rFonts w:ascii="Times New Roman" w:eastAsia="Times New Roman" w:hAnsi="Times New Roman" w:cs="Times New Roman"/>
          <w:sz w:val="24"/>
          <w:szCs w:val="24"/>
          <w:lang w:eastAsia="lv-LV"/>
        </w:rPr>
        <w:t>e</w:t>
      </w:r>
      <w:r w:rsidR="009B7228">
        <w:rPr>
          <w:rFonts w:ascii="Times New Roman" w:eastAsia="Times New Roman" w:hAnsi="Times New Roman" w:cs="Times New Roman"/>
          <w:sz w:val="24"/>
          <w:szCs w:val="24"/>
          <w:lang w:eastAsia="lv-LV"/>
        </w:rPr>
        <w:t>s centr</w:t>
      </w:r>
      <w:r w:rsidR="003A5A27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="009B722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„Latgale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 </w:t>
      </w:r>
      <w:r w:rsidR="00BE3FC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darbinieku atlīdzība, 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klientu </w:t>
      </w:r>
      <w:r w:rsidRPr="0091119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ēdināšana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izdevumi par </w:t>
      </w:r>
      <w:r w:rsidRPr="0091119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medikamentiem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</w:t>
      </w:r>
      <w:r w:rsidRPr="0091119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higiēnas precēm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izdevumi par </w:t>
      </w:r>
      <w:r w:rsidRPr="0091119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kurināmā</w:t>
      </w:r>
      <w:r w:rsidR="009B722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iegād</w:t>
      </w:r>
      <w:r w:rsidR="00BE3FC0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izdevumi par </w:t>
      </w:r>
      <w:r w:rsidRPr="0091119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komunālajiem pakalpojumiem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</w:t>
      </w:r>
      <w:r w:rsidRPr="0091119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ēku uzturēšanu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kā arī plānotie </w:t>
      </w:r>
      <w:r w:rsidR="00B62B52">
        <w:rPr>
          <w:rFonts w:ascii="Times New Roman" w:eastAsia="Times New Roman" w:hAnsi="Times New Roman" w:cs="Times New Roman"/>
          <w:sz w:val="24"/>
          <w:szCs w:val="24"/>
          <w:lang w:eastAsia="lv-LV"/>
        </w:rPr>
        <w:t>telpu remont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darbi filiālē</w:t>
      </w:r>
      <w:r w:rsidR="00B62B52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="00A3793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pašu spēkiem</w:t>
      </w:r>
      <w:r w:rsidR="000C24C2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E3FC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1327C">
        <w:rPr>
          <w:rFonts w:ascii="Times New Roman" w:eastAsia="Times New Roman" w:hAnsi="Times New Roman" w:cs="Times New Roman"/>
          <w:sz w:val="24"/>
          <w:szCs w:val="24"/>
          <w:lang w:eastAsia="lv-LV"/>
        </w:rPr>
        <w:t>Pamatkapit</w:t>
      </w:r>
      <w:r w:rsidR="00DA5DF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āla palielināšanai tiks iegādāta automašīna 8+1 ar elektrisko rampu </w:t>
      </w:r>
      <w:r w:rsidR="00BE3FC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personas </w:t>
      </w:r>
      <w:r w:rsidR="00DA5DFA">
        <w:rPr>
          <w:rFonts w:ascii="Times New Roman" w:eastAsia="Times New Roman" w:hAnsi="Times New Roman" w:cs="Times New Roman"/>
          <w:sz w:val="24"/>
          <w:szCs w:val="24"/>
          <w:lang w:eastAsia="lv-LV"/>
        </w:rPr>
        <w:t>invalīdu ratiņ</w:t>
      </w:r>
      <w:r w:rsidR="00BE3FC0">
        <w:rPr>
          <w:rFonts w:ascii="Times New Roman" w:eastAsia="Times New Roman" w:hAnsi="Times New Roman" w:cs="Times New Roman"/>
          <w:sz w:val="24"/>
          <w:szCs w:val="24"/>
          <w:lang w:eastAsia="lv-LV"/>
        </w:rPr>
        <w:t>os pārvadāšanai</w:t>
      </w:r>
      <w:r w:rsidR="001A3A84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BE3FC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A3A84">
        <w:rPr>
          <w:rFonts w:ascii="Times New Roman" w:eastAsia="Times New Roman" w:hAnsi="Times New Roman" w:cs="Times New Roman"/>
          <w:sz w:val="24"/>
          <w:szCs w:val="24"/>
          <w:lang w:eastAsia="lv-LV"/>
        </w:rPr>
        <w:t>profesionālā sadzīves tehnika</w:t>
      </w:r>
      <w:r w:rsidR="00F6184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="00BE3FC0">
        <w:rPr>
          <w:rFonts w:ascii="Times New Roman" w:eastAsia="Times New Roman" w:hAnsi="Times New Roman" w:cs="Times New Roman"/>
          <w:sz w:val="24"/>
          <w:szCs w:val="24"/>
          <w:lang w:eastAsia="lv-LV"/>
        </w:rPr>
        <w:t>funkcionālās gultas</w:t>
      </w:r>
      <w:r w:rsidR="00F6184F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911194" w:rsidRPr="00911194" w:rsidRDefault="00911194" w:rsidP="00836A5A">
      <w:pPr>
        <w:spacing w:before="100" w:beforeAutospacing="1" w:after="100" w:afterAutospacing="1" w:line="240" w:lineRule="auto"/>
        <w:ind w:right="-19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  </w:t>
      </w:r>
      <w:r w:rsidR="003A5A2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Tiks 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organizētas </w:t>
      </w:r>
      <w:r w:rsidRPr="0091119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brīvā laika aktivitātes klientiem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- dažādi kultūras pasākumi (koncerti, teātru izrādes, viesošanās citos sociālās aprūpes centros, skolās, kultūras centros) un sporta pasākumi. Brīvā laika pilnveidošanai būs iespējams piedalīties dažādos interešu pulciņos – galdniecība/kokapstrāde, vides labiekārtošana, lau</w:t>
      </w:r>
      <w:r w:rsidR="008B1D77">
        <w:rPr>
          <w:rFonts w:ascii="Times New Roman" w:eastAsia="Times New Roman" w:hAnsi="Times New Roman" w:cs="Times New Roman"/>
          <w:sz w:val="24"/>
          <w:szCs w:val="24"/>
          <w:lang w:eastAsia="lv-LV"/>
        </w:rPr>
        <w:t>ksaimniecība,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mājturība, rokdarbi, vizuālā māksla, mūzika, spo</w:t>
      </w:r>
      <w:r w:rsidR="008B1D77">
        <w:rPr>
          <w:rFonts w:ascii="Times New Roman" w:eastAsia="Times New Roman" w:hAnsi="Times New Roman" w:cs="Times New Roman"/>
          <w:sz w:val="24"/>
          <w:szCs w:val="24"/>
          <w:lang w:eastAsia="lv-LV"/>
        </w:rPr>
        <w:t>rts.</w:t>
      </w:r>
      <w:r w:rsidR="00836A5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Turpināsies arī </w:t>
      </w:r>
      <w:r w:rsidRPr="0091119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tradicionālie pasākumi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gadskārtu ieražu svētki, ikmēneša klientu dzimšanas </w:t>
      </w:r>
      <w:r w:rsidR="006E156E">
        <w:rPr>
          <w:rFonts w:ascii="Times New Roman" w:eastAsia="Times New Roman" w:hAnsi="Times New Roman" w:cs="Times New Roman"/>
          <w:sz w:val="24"/>
          <w:szCs w:val="24"/>
          <w:lang w:eastAsia="lv-LV"/>
        </w:rPr>
        <w:t>dienu svinības</w:t>
      </w:r>
      <w:r w:rsidR="003A5A27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6E15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9076E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sporta spēles, sadziedāšanās pasākums “Latgales balsis” </w:t>
      </w:r>
      <w:r w:rsidR="006E156E">
        <w:rPr>
          <w:rFonts w:ascii="Times New Roman" w:eastAsia="Times New Roman" w:hAnsi="Times New Roman" w:cs="Times New Roman"/>
          <w:sz w:val="24"/>
          <w:szCs w:val="24"/>
          <w:lang w:eastAsia="lv-LV"/>
        </w:rPr>
        <w:t>u.c.</w:t>
      </w:r>
    </w:p>
    <w:p w:rsidR="007B0913" w:rsidRDefault="007B0913" w:rsidP="0091119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</w:p>
    <w:p w:rsidR="00911194" w:rsidRPr="00911194" w:rsidRDefault="00911194" w:rsidP="00B62B5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VSAC "</w:t>
      </w:r>
      <w:r w:rsidR="008C7DE2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Latgale</w:t>
      </w: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" 20</w:t>
      </w:r>
      <w:r w:rsidR="00C02BD8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2</w:t>
      </w:r>
      <w:r w:rsidR="009076E2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5</w:t>
      </w: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.</w:t>
      </w:r>
      <w:r w:rsidR="003E57FF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 xml:space="preserve"> </w:t>
      </w: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gada finansējuma izmaiņas salīdzinājumā ar 20</w:t>
      </w:r>
      <w:r w:rsidR="000C24C2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2</w:t>
      </w:r>
      <w:r w:rsidR="009076E2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4</w:t>
      </w: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.</w:t>
      </w:r>
      <w:r w:rsidR="00B62B52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 xml:space="preserve"> </w:t>
      </w:r>
      <w:r w:rsidR="003E57FF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gadu</w:t>
      </w:r>
      <w:r w:rsidR="00B62B52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 xml:space="preserve"> </w:t>
      </w: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(EUR)</w:t>
      </w:r>
      <w:r w:rsidR="003E57FF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.</w:t>
      </w:r>
    </w:p>
    <w:tbl>
      <w:tblPr>
        <w:tblW w:w="136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2268"/>
        <w:gridCol w:w="2976"/>
        <w:gridCol w:w="2268"/>
      </w:tblGrid>
      <w:tr w:rsidR="0033234B" w:rsidRPr="00911194" w:rsidTr="0033234B">
        <w:trPr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33234B" w:rsidRPr="00911194" w:rsidRDefault="0033234B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Finansiālie rādītāji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33234B" w:rsidRPr="00911194" w:rsidRDefault="0033234B" w:rsidP="00F618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</w:t>
            </w:r>
            <w:r w:rsidR="00907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4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gada </w:t>
            </w:r>
            <w:r w:rsidR="00190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plāns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33234B" w:rsidRPr="00911194" w:rsidRDefault="0033234B" w:rsidP="00AA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</w:t>
            </w:r>
            <w:r w:rsidR="00907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5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gada plāns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33234B" w:rsidRPr="00911194" w:rsidRDefault="0033234B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Izmaiņas</w:t>
            </w:r>
          </w:p>
        </w:tc>
      </w:tr>
      <w:tr w:rsidR="0033234B" w:rsidRPr="00911194" w:rsidTr="004C1DE7">
        <w:trPr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33234B" w:rsidP="00DD1D79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Resur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si izdevumu segšanai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7C1BBB" w:rsidRDefault="00575445" w:rsidP="00F6184F">
            <w:pPr>
              <w:pStyle w:val="ListParagraph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7C1B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15 052 455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34B" w:rsidRPr="00AA3343" w:rsidRDefault="004C1DE7" w:rsidP="00575445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14 959 987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F75563" w:rsidRDefault="0033234B" w:rsidP="00F6184F">
            <w:pPr>
              <w:pStyle w:val="ListParagraph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33234B" w:rsidRPr="00911194" w:rsidTr="004C1DE7">
        <w:trPr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33234B" w:rsidP="0033234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Ieņēmumi no maksas pakalpojumiem un citi pašu ieņēmumi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34B" w:rsidRPr="00911194" w:rsidRDefault="007C1BBB" w:rsidP="004625F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2090487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34B" w:rsidRPr="00911194" w:rsidRDefault="004C1DE7" w:rsidP="005754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2 290 646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4A2847" w:rsidP="00DF69B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+200 159</w:t>
            </w:r>
          </w:p>
        </w:tc>
      </w:tr>
      <w:tr w:rsidR="0033234B" w:rsidRPr="00911194" w:rsidTr="004C1DE7">
        <w:trPr>
          <w:trHeight w:val="405"/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34B" w:rsidRPr="00911194" w:rsidRDefault="0033234B" w:rsidP="00332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    </w:t>
            </w: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Dotācija no vispārējiem ieņēmumiem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34B" w:rsidRPr="00F75563" w:rsidRDefault="007C1BBB" w:rsidP="00DE02CD">
            <w:pPr>
              <w:pStyle w:val="ListParagraph"/>
              <w:spacing w:before="100" w:beforeAutospacing="1" w:after="100" w:afterAutospacing="1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12961968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234B" w:rsidRPr="003D2F5E" w:rsidRDefault="004C1DE7" w:rsidP="00575445">
            <w:pPr>
              <w:pStyle w:val="ListParagraph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12 669</w:t>
            </w:r>
            <w:r w:rsidR="004A28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341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34B" w:rsidRPr="00CC2B64" w:rsidRDefault="004A2847" w:rsidP="004A2847">
            <w:pPr>
              <w:pStyle w:val="ListParagraph"/>
              <w:spacing w:before="100" w:beforeAutospacing="1" w:after="100" w:afterAutospacing="1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-292 627</w:t>
            </w:r>
          </w:p>
        </w:tc>
      </w:tr>
      <w:tr w:rsidR="0033234B" w:rsidRPr="00911194" w:rsidTr="004C1DE7">
        <w:trPr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34B" w:rsidRPr="00911194" w:rsidRDefault="0033234B" w:rsidP="0033234B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Izdevumi - kopā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34B" w:rsidRPr="007C1BBB" w:rsidRDefault="007C1BBB" w:rsidP="00F6184F">
            <w:pPr>
              <w:pStyle w:val="ListParagraph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7C1B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15 052 455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234B" w:rsidRPr="00AA3343" w:rsidRDefault="00575445" w:rsidP="00575445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14 959 987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34B" w:rsidRPr="00F75563" w:rsidRDefault="0033234B" w:rsidP="00DF69BF">
            <w:pPr>
              <w:pStyle w:val="ListParagraph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33234B" w:rsidRPr="00911194" w:rsidTr="004C1DE7">
        <w:trPr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33234B" w:rsidP="0033234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Atlīdzība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34B" w:rsidRPr="00911194" w:rsidRDefault="004A2847" w:rsidP="00DE02C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11 009 828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34B" w:rsidRPr="00911194" w:rsidRDefault="00575445" w:rsidP="005754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11 276 920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4A2847" w:rsidP="00DF69B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+267 092</w:t>
            </w:r>
          </w:p>
        </w:tc>
      </w:tr>
      <w:tr w:rsidR="0033234B" w:rsidRPr="00911194" w:rsidTr="004C1DE7">
        <w:trPr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33234B" w:rsidP="0033234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Preces un pakalpojumi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34B" w:rsidRPr="00911194" w:rsidRDefault="004A2847" w:rsidP="00DE02C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3 122 000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34B" w:rsidRPr="00CC2B64" w:rsidRDefault="00575445" w:rsidP="00575445">
            <w:pPr>
              <w:pStyle w:val="ListParagraph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2 996 163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CC2B64" w:rsidRDefault="004A2847" w:rsidP="00996A66">
            <w:pPr>
              <w:pStyle w:val="ListParagraph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-125 837</w:t>
            </w:r>
          </w:p>
        </w:tc>
      </w:tr>
      <w:tr w:rsidR="0033234B" w:rsidRPr="00911194" w:rsidTr="004C1DE7">
        <w:trPr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33234B" w:rsidP="00DD1D7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Sociālie pabalsti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34B" w:rsidRPr="00911194" w:rsidRDefault="004A2847" w:rsidP="00DE02C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519 204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34B" w:rsidRPr="00575445" w:rsidRDefault="00575445" w:rsidP="0057544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754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570 551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CC2B64" w:rsidRDefault="004A2847" w:rsidP="00996A66">
            <w:pPr>
              <w:pStyle w:val="ListParagraph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+51 347</w:t>
            </w:r>
          </w:p>
        </w:tc>
      </w:tr>
      <w:tr w:rsidR="0033234B" w:rsidRPr="00911194" w:rsidTr="004C1DE7">
        <w:trPr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33234B" w:rsidP="00DD1D7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Kapitālie izdevumi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34B" w:rsidRPr="00911194" w:rsidRDefault="004A2847" w:rsidP="00DE02C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401 423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34B" w:rsidRPr="00575445" w:rsidRDefault="00575445" w:rsidP="00575445">
            <w:pPr>
              <w:pStyle w:val="ListParagraph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754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116 353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DD1D79" w:rsidRDefault="004A2847" w:rsidP="0084112C">
            <w:pPr>
              <w:pStyle w:val="ListParagraph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-285 070</w:t>
            </w:r>
            <w:r w:rsidR="003323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</w:tr>
    </w:tbl>
    <w:p w:rsidR="004F115A" w:rsidRDefault="006B20DA" w:rsidP="004F1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lastRenderedPageBreak/>
        <w:drawing>
          <wp:anchor distT="0" distB="0" distL="114300" distR="114300" simplePos="0" relativeHeight="251658240" behindDoc="0" locked="0" layoutInCell="1" allowOverlap="1" wp14:anchorId="6287F36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256405" cy="2562225"/>
            <wp:effectExtent l="0" t="0" r="0" b="9525"/>
            <wp:wrapThrough wrapText="bothSides">
              <wp:wrapPolygon edited="0">
                <wp:start x="0" y="0"/>
                <wp:lineTo x="0" y="21520"/>
                <wp:lineTo x="21461" y="21520"/>
                <wp:lineTo x="2146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405" cy="256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115A" w:rsidRDefault="004F115A" w:rsidP="004F1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11194" w:rsidRPr="00911194" w:rsidRDefault="00911194" w:rsidP="004F11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20</w:t>
      </w:r>
      <w:r w:rsidR="000706F3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7D7CBC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4900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gada VSAC „</w:t>
      </w:r>
      <w:r w:rsidR="008B1D77">
        <w:rPr>
          <w:rFonts w:ascii="Times New Roman" w:eastAsia="Times New Roman" w:hAnsi="Times New Roman" w:cs="Times New Roman"/>
          <w:sz w:val="24"/>
          <w:szCs w:val="24"/>
          <w:lang w:eastAsia="lv-LV"/>
        </w:rPr>
        <w:t>Latgale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 plānotie resursi pamatbudžeta izdevumu segšanai sastāda </w:t>
      </w:r>
      <w:r w:rsidR="00DE4F07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4E6D97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="007D7CBC">
        <w:rPr>
          <w:rFonts w:ascii="Times New Roman" w:eastAsia="Times New Roman" w:hAnsi="Times New Roman" w:cs="Times New Roman"/>
          <w:sz w:val="24"/>
          <w:szCs w:val="24"/>
          <w:lang w:eastAsia="lv-LV"/>
        </w:rPr>
        <w:t> 959 987</w:t>
      </w:r>
      <w:r w:rsidR="003A5A2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EUR, to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skaitā dotācija no vispārējiem ieņēmumiem </w:t>
      </w:r>
      <w:r w:rsidR="004E6D97">
        <w:rPr>
          <w:rFonts w:ascii="Times New Roman" w:eastAsia="Times New Roman" w:hAnsi="Times New Roman" w:cs="Times New Roman"/>
          <w:sz w:val="24"/>
          <w:szCs w:val="24"/>
          <w:lang w:eastAsia="lv-LV"/>
        </w:rPr>
        <w:t>12</w:t>
      </w:r>
      <w:r w:rsidR="007D7CBC">
        <w:rPr>
          <w:rFonts w:ascii="Times New Roman" w:eastAsia="Times New Roman" w:hAnsi="Times New Roman" w:cs="Times New Roman"/>
          <w:sz w:val="24"/>
          <w:szCs w:val="24"/>
          <w:lang w:eastAsia="lv-LV"/>
        </w:rPr>
        <w:t> 669 163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EUR, maksa par personu uzturēšanos sociālās aprūpes iestādēs (klientu pensijas) </w:t>
      </w:r>
      <w:r w:rsidR="007D7CB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2 210 340 </w:t>
      </w:r>
      <w:r w:rsidR="00836A5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EUR. </w:t>
      </w:r>
      <w:r w:rsidR="00A47C0B">
        <w:rPr>
          <w:rFonts w:ascii="Times New Roman" w:eastAsia="Times New Roman" w:hAnsi="Times New Roman" w:cs="Times New Roman"/>
          <w:sz w:val="24"/>
          <w:szCs w:val="24"/>
          <w:lang w:eastAsia="lv-LV"/>
        </w:rPr>
        <w:t>Pārējie ieņēmumi</w:t>
      </w:r>
      <w:r w:rsidR="007D7CB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80 306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EUR</w:t>
      </w:r>
      <w:r w:rsidR="007D7CB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apmērā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ir ieņēmumi par nomu, komunālajiem pakalpojumiem un darbinieku ēdināšanu.</w:t>
      </w:r>
    </w:p>
    <w:p w:rsidR="00512198" w:rsidRDefault="00512198" w:rsidP="009111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512198" w:rsidRDefault="00512198" w:rsidP="00512198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E4D26" w:rsidRDefault="00512198" w:rsidP="00512198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1F215FE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4256405" cy="2600325"/>
            <wp:effectExtent l="0" t="0" r="10795" b="9525"/>
            <wp:wrapTight wrapText="bothSides">
              <wp:wrapPolygon edited="0">
                <wp:start x="0" y="0"/>
                <wp:lineTo x="0" y="21521"/>
                <wp:lineTo x="21558" y="21521"/>
                <wp:lineTo x="21558" y="0"/>
                <wp:lineTo x="0" y="0"/>
              </wp:wrapPolygon>
            </wp:wrapTight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BACC75F6-45A8-4224-A15B-E5772C8323C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4D26" w:rsidRDefault="003E4D26" w:rsidP="00512198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11194" w:rsidRDefault="00512198" w:rsidP="003E4D26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12198">
        <w:rPr>
          <w:rFonts w:ascii="Times New Roman" w:eastAsia="Times New Roman" w:hAnsi="Times New Roman" w:cs="Times New Roman"/>
          <w:sz w:val="24"/>
          <w:szCs w:val="24"/>
          <w:lang w:eastAsia="lv-LV"/>
        </w:rPr>
        <w:t>2025. gadā VSAC „Latgale” plānotie pamatbudžeta izdevumi sastāda 14 959 987 EUR, to skaitā izdevumi atlīdzībai 11 276 920 EUR, izdevumi precēm un pakalpojumiem klientu aprūpes nodrošināšanai 2 996 163 EUR, maksājumi ilgstošas sociālās aprūpes iestādē dzīvojošajām personām personīgajiem izdevumiem (sociālie pabalsti) 670 551 EUR, kā arī kapitālie izdevumi 116 353 EUR.</w:t>
      </w:r>
    </w:p>
    <w:p w:rsidR="00512198" w:rsidRPr="00512198" w:rsidRDefault="00512198" w:rsidP="00512198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11194" w:rsidRPr="00911194" w:rsidRDefault="00911194" w:rsidP="00911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  </w:t>
      </w:r>
    </w:p>
    <w:p w:rsidR="00911194" w:rsidRPr="00911194" w:rsidRDefault="00911194" w:rsidP="0091119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lastRenderedPageBreak/>
        <w:t>VSAC "</w:t>
      </w:r>
      <w:r w:rsidR="00A47C0B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Latgale</w:t>
      </w: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" plānotais rezultatīvais rādītājs</w:t>
      </w:r>
    </w:p>
    <w:p w:rsidR="00911194" w:rsidRPr="00911194" w:rsidRDefault="00911194" w:rsidP="0091119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"Finansētais vietu skaits institūcijā" 20</w:t>
      </w:r>
      <w:r w:rsidR="000706F3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2</w:t>
      </w:r>
      <w:r w:rsidR="003E4D26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5</w:t>
      </w: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. gadam</w:t>
      </w:r>
    </w:p>
    <w:p w:rsidR="00911194" w:rsidRPr="00911194" w:rsidRDefault="00911194" w:rsidP="009111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956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1"/>
        <w:gridCol w:w="3132"/>
        <w:gridCol w:w="36"/>
        <w:gridCol w:w="3132"/>
        <w:gridCol w:w="964"/>
      </w:tblGrid>
      <w:tr w:rsidR="000E528B" w:rsidRPr="00911194" w:rsidTr="000E52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Iestāde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A83B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Rezultatīvais rādītājs ar 01.</w:t>
            </w:r>
            <w:r w:rsidR="00070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</w:t>
            </w:r>
            <w:r w:rsidR="008A63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.20</w:t>
            </w:r>
            <w:r w:rsidR="00384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</w:t>
            </w:r>
            <w:r w:rsidR="007A2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4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28B" w:rsidRPr="00911194" w:rsidRDefault="000E528B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A83B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Rezultatīvais rādītājs ar 01.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0</w:t>
            </w:r>
            <w:r w:rsidR="00070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.20</w:t>
            </w:r>
            <w:r w:rsidR="00070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</w:t>
            </w:r>
            <w:r w:rsidR="00CD4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5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Izmaiņas</w:t>
            </w:r>
          </w:p>
        </w:tc>
      </w:tr>
      <w:tr w:rsidR="000E528B" w:rsidRPr="00911194" w:rsidTr="000E52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0E528B" w:rsidRPr="00911194" w:rsidRDefault="000E528B" w:rsidP="00A47C0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VSAC „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Latgale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0E528B" w:rsidRPr="00911194" w:rsidRDefault="007A289F" w:rsidP="00A83B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824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</w:tcPr>
          <w:p w:rsidR="000E528B" w:rsidRPr="00911194" w:rsidRDefault="000E528B" w:rsidP="00702F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0E528B" w:rsidRPr="00911194" w:rsidRDefault="007A289F" w:rsidP="00A83B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824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0E528B" w:rsidRPr="00681F01" w:rsidRDefault="007A289F" w:rsidP="00A83B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0</w:t>
            </w:r>
          </w:p>
        </w:tc>
      </w:tr>
      <w:tr w:rsidR="000E528B" w:rsidRPr="00911194" w:rsidTr="000E52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E4412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Kalkūni</w:t>
            </w: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3B6672" w:rsidP="00A32C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4007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28B" w:rsidRPr="00911194" w:rsidRDefault="000E528B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E57CBB" w:rsidP="008A63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875AD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400787" w:rsidP="00486A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0E528B" w:rsidRPr="00911194" w:rsidTr="000E52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E4412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Kalupe</w:t>
            </w: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384228" w:rsidP="00A32C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</w:t>
            </w:r>
            <w:r w:rsidR="008A630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28B" w:rsidRPr="00911194" w:rsidRDefault="000E528B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A9658F" w:rsidP="008A63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</w:t>
            </w:r>
            <w:r w:rsidR="008A630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706F3" w:rsidP="00486A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0E528B" w:rsidRPr="00911194" w:rsidTr="000E52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E4412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Krastiņi</w:t>
            </w: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384228" w:rsidP="00A32C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</w:t>
            </w:r>
            <w:r w:rsidR="008A630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28B" w:rsidRPr="00911194" w:rsidRDefault="000E528B" w:rsidP="00702F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A9658F" w:rsidP="008A63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</w:t>
            </w:r>
            <w:r w:rsidR="008A630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8A630A" w:rsidP="00486A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0E528B" w:rsidRPr="00911194" w:rsidTr="000E52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E4412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Litene</w:t>
            </w: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7A289F" w:rsidP="00A83B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28B" w:rsidRDefault="000E528B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7A289F" w:rsidP="00A83B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7A289F" w:rsidP="00A83B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0E528B" w:rsidRPr="00911194" w:rsidTr="000E52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E4412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„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Mēmele </w:t>
            </w:r>
            <w:r w:rsidR="00CE07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8A630A" w:rsidP="00A83B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A83B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</w:t>
            </w:r>
            <w:r w:rsidR="007A289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28B" w:rsidRPr="00911194" w:rsidRDefault="000E528B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8A630A" w:rsidP="00A83B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A83B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7A289F" w:rsidP="00486A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</w:tbl>
    <w:p w:rsidR="00091CD7" w:rsidRDefault="00091CD7"/>
    <w:p w:rsidR="00E774D0" w:rsidRDefault="00E774D0"/>
    <w:p w:rsidR="00E774D0" w:rsidRPr="007555D2" w:rsidRDefault="003E4D26" w:rsidP="007555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Direktores vietniece-administratīvās nodaļas vadītāja Signe Krievāne</w:t>
      </w:r>
    </w:p>
    <w:sectPr w:rsidR="00E774D0" w:rsidRPr="007555D2" w:rsidSect="006967E4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90BAA"/>
    <w:multiLevelType w:val="hybridMultilevel"/>
    <w:tmpl w:val="55B0C0D8"/>
    <w:lvl w:ilvl="0" w:tplc="D6062B74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D637C"/>
    <w:multiLevelType w:val="hybridMultilevel"/>
    <w:tmpl w:val="49A00886"/>
    <w:lvl w:ilvl="0" w:tplc="0456CB36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E76E79"/>
    <w:multiLevelType w:val="hybridMultilevel"/>
    <w:tmpl w:val="4D3AFE9E"/>
    <w:lvl w:ilvl="0" w:tplc="CFBAD17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72A9D"/>
    <w:multiLevelType w:val="hybridMultilevel"/>
    <w:tmpl w:val="F348C4DE"/>
    <w:lvl w:ilvl="0" w:tplc="70B8E072">
      <w:start w:val="1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56744"/>
    <w:multiLevelType w:val="hybridMultilevel"/>
    <w:tmpl w:val="3B3495CC"/>
    <w:lvl w:ilvl="0" w:tplc="056C78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17284"/>
    <w:multiLevelType w:val="hybridMultilevel"/>
    <w:tmpl w:val="359AE182"/>
    <w:lvl w:ilvl="0" w:tplc="F1C482FA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51A27"/>
    <w:multiLevelType w:val="hybridMultilevel"/>
    <w:tmpl w:val="176E2842"/>
    <w:lvl w:ilvl="0" w:tplc="E3E2E830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E118B0"/>
    <w:multiLevelType w:val="hybridMultilevel"/>
    <w:tmpl w:val="6108FAE0"/>
    <w:lvl w:ilvl="0" w:tplc="33D4DCC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D3BF3"/>
    <w:multiLevelType w:val="hybridMultilevel"/>
    <w:tmpl w:val="70CA5D70"/>
    <w:lvl w:ilvl="0" w:tplc="01E2B92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B0A3C"/>
    <w:multiLevelType w:val="hybridMultilevel"/>
    <w:tmpl w:val="4CC6C3DE"/>
    <w:lvl w:ilvl="0" w:tplc="34A4DF8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167BB"/>
    <w:multiLevelType w:val="hybridMultilevel"/>
    <w:tmpl w:val="87F08D28"/>
    <w:lvl w:ilvl="0" w:tplc="253E34A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6253D"/>
    <w:multiLevelType w:val="hybridMultilevel"/>
    <w:tmpl w:val="0AE41B9C"/>
    <w:lvl w:ilvl="0" w:tplc="67D4C75E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887E15"/>
    <w:multiLevelType w:val="hybridMultilevel"/>
    <w:tmpl w:val="8D6284B2"/>
    <w:lvl w:ilvl="0" w:tplc="6F3CDAD4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726FF"/>
    <w:multiLevelType w:val="hybridMultilevel"/>
    <w:tmpl w:val="1B0E5D44"/>
    <w:lvl w:ilvl="0" w:tplc="7A78EA18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910238"/>
    <w:multiLevelType w:val="hybridMultilevel"/>
    <w:tmpl w:val="CDE43272"/>
    <w:lvl w:ilvl="0" w:tplc="5FDAB5AA">
      <w:start w:val="16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812261"/>
    <w:multiLevelType w:val="hybridMultilevel"/>
    <w:tmpl w:val="4ED0D8F6"/>
    <w:lvl w:ilvl="0" w:tplc="8C8A0E8C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0"/>
  </w:num>
  <w:num w:numId="4">
    <w:abstractNumId w:val="9"/>
  </w:num>
  <w:num w:numId="5">
    <w:abstractNumId w:val="1"/>
  </w:num>
  <w:num w:numId="6">
    <w:abstractNumId w:val="13"/>
  </w:num>
  <w:num w:numId="7">
    <w:abstractNumId w:val="7"/>
  </w:num>
  <w:num w:numId="8">
    <w:abstractNumId w:val="4"/>
  </w:num>
  <w:num w:numId="9">
    <w:abstractNumId w:val="5"/>
  </w:num>
  <w:num w:numId="10">
    <w:abstractNumId w:val="12"/>
  </w:num>
  <w:num w:numId="11">
    <w:abstractNumId w:val="8"/>
  </w:num>
  <w:num w:numId="12">
    <w:abstractNumId w:val="2"/>
  </w:num>
  <w:num w:numId="13">
    <w:abstractNumId w:val="6"/>
  </w:num>
  <w:num w:numId="14">
    <w:abstractNumId w:val="0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94"/>
    <w:rsid w:val="000306FF"/>
    <w:rsid w:val="000706F3"/>
    <w:rsid w:val="00091CD7"/>
    <w:rsid w:val="000C24C2"/>
    <w:rsid w:val="000D4BFE"/>
    <w:rsid w:val="000E528B"/>
    <w:rsid w:val="0010170F"/>
    <w:rsid w:val="00135870"/>
    <w:rsid w:val="001420A5"/>
    <w:rsid w:val="0016142D"/>
    <w:rsid w:val="001909A6"/>
    <w:rsid w:val="001A3A84"/>
    <w:rsid w:val="001D2B15"/>
    <w:rsid w:val="001E091B"/>
    <w:rsid w:val="0021622C"/>
    <w:rsid w:val="0022188F"/>
    <w:rsid w:val="002314A7"/>
    <w:rsid w:val="002B01E0"/>
    <w:rsid w:val="002F2722"/>
    <w:rsid w:val="00317230"/>
    <w:rsid w:val="0033234B"/>
    <w:rsid w:val="003445DB"/>
    <w:rsid w:val="003825E8"/>
    <w:rsid w:val="00384228"/>
    <w:rsid w:val="00387C9A"/>
    <w:rsid w:val="00397EA5"/>
    <w:rsid w:val="003A5A27"/>
    <w:rsid w:val="003B6672"/>
    <w:rsid w:val="003C609F"/>
    <w:rsid w:val="003D2F5E"/>
    <w:rsid w:val="003E4D26"/>
    <w:rsid w:val="003E57FF"/>
    <w:rsid w:val="00400787"/>
    <w:rsid w:val="00411A8C"/>
    <w:rsid w:val="004241A4"/>
    <w:rsid w:val="004272FE"/>
    <w:rsid w:val="0043744E"/>
    <w:rsid w:val="00447FE3"/>
    <w:rsid w:val="004625FB"/>
    <w:rsid w:val="00486AE2"/>
    <w:rsid w:val="004900D2"/>
    <w:rsid w:val="004A2847"/>
    <w:rsid w:val="004C1DE7"/>
    <w:rsid w:val="004E6D97"/>
    <w:rsid w:val="004F115A"/>
    <w:rsid w:val="00512198"/>
    <w:rsid w:val="0054606A"/>
    <w:rsid w:val="00562AB7"/>
    <w:rsid w:val="00575445"/>
    <w:rsid w:val="005930A0"/>
    <w:rsid w:val="00597BAA"/>
    <w:rsid w:val="005A0B44"/>
    <w:rsid w:val="005F43BE"/>
    <w:rsid w:val="00616F6A"/>
    <w:rsid w:val="00681F01"/>
    <w:rsid w:val="006858CC"/>
    <w:rsid w:val="006967E4"/>
    <w:rsid w:val="006B20DA"/>
    <w:rsid w:val="006B6727"/>
    <w:rsid w:val="006E156E"/>
    <w:rsid w:val="00701F37"/>
    <w:rsid w:val="00702FE1"/>
    <w:rsid w:val="00737A44"/>
    <w:rsid w:val="007555D2"/>
    <w:rsid w:val="00757701"/>
    <w:rsid w:val="0078307C"/>
    <w:rsid w:val="007A289F"/>
    <w:rsid w:val="007A4CA3"/>
    <w:rsid w:val="007B0913"/>
    <w:rsid w:val="007B2E82"/>
    <w:rsid w:val="007C1BBB"/>
    <w:rsid w:val="007D7CBC"/>
    <w:rsid w:val="007E7706"/>
    <w:rsid w:val="00836A5A"/>
    <w:rsid w:val="0084112C"/>
    <w:rsid w:val="00875AD3"/>
    <w:rsid w:val="008A630A"/>
    <w:rsid w:val="008B1D77"/>
    <w:rsid w:val="008C7DE2"/>
    <w:rsid w:val="009076E2"/>
    <w:rsid w:val="00911194"/>
    <w:rsid w:val="00915B89"/>
    <w:rsid w:val="0092016D"/>
    <w:rsid w:val="00923A66"/>
    <w:rsid w:val="009402CB"/>
    <w:rsid w:val="00996A66"/>
    <w:rsid w:val="009B7228"/>
    <w:rsid w:val="00A15B3C"/>
    <w:rsid w:val="00A32C9D"/>
    <w:rsid w:val="00A37930"/>
    <w:rsid w:val="00A47C0B"/>
    <w:rsid w:val="00A83B42"/>
    <w:rsid w:val="00A9658F"/>
    <w:rsid w:val="00AA3343"/>
    <w:rsid w:val="00AB672A"/>
    <w:rsid w:val="00AC7BE5"/>
    <w:rsid w:val="00B05F89"/>
    <w:rsid w:val="00B27BBD"/>
    <w:rsid w:val="00B62B52"/>
    <w:rsid w:val="00BA397C"/>
    <w:rsid w:val="00BE3FC0"/>
    <w:rsid w:val="00C02BD8"/>
    <w:rsid w:val="00C149F9"/>
    <w:rsid w:val="00C76E93"/>
    <w:rsid w:val="00C8526E"/>
    <w:rsid w:val="00CC2B64"/>
    <w:rsid w:val="00CD45C8"/>
    <w:rsid w:val="00CD4E80"/>
    <w:rsid w:val="00CD6409"/>
    <w:rsid w:val="00CD67AE"/>
    <w:rsid w:val="00CE07AA"/>
    <w:rsid w:val="00CE1BD5"/>
    <w:rsid w:val="00D371D8"/>
    <w:rsid w:val="00D77814"/>
    <w:rsid w:val="00D87564"/>
    <w:rsid w:val="00DA1503"/>
    <w:rsid w:val="00DA1F89"/>
    <w:rsid w:val="00DA5DFA"/>
    <w:rsid w:val="00DB2A94"/>
    <w:rsid w:val="00DD1D79"/>
    <w:rsid w:val="00DE02CD"/>
    <w:rsid w:val="00DE4F07"/>
    <w:rsid w:val="00DE7CA5"/>
    <w:rsid w:val="00DF69BF"/>
    <w:rsid w:val="00E44121"/>
    <w:rsid w:val="00E57CBB"/>
    <w:rsid w:val="00E774D0"/>
    <w:rsid w:val="00EA3105"/>
    <w:rsid w:val="00F1327C"/>
    <w:rsid w:val="00F35A13"/>
    <w:rsid w:val="00F56A9D"/>
    <w:rsid w:val="00F6184F"/>
    <w:rsid w:val="00F75563"/>
    <w:rsid w:val="00F832DE"/>
    <w:rsid w:val="00FC0DC2"/>
    <w:rsid w:val="00FC3AE1"/>
    <w:rsid w:val="00FD2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4FFAD"/>
  <w15:docId w15:val="{D5BD9D68-DD38-4D02-BC79-6134DAB1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02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D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6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2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4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v-LV"/>
              <a:t>2025.gada izdevumu</a:t>
            </a:r>
            <a:r>
              <a:rPr lang="lv-LV" baseline="0"/>
              <a:t> struktūra, %</a:t>
            </a:r>
            <a:endParaRPr lang="lv-L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4FEE-4F9F-A5C4-7EF013D6FF1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4FEE-4F9F-A5C4-7EF013D6FF1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4FEE-4F9F-A5C4-7EF013D6FF1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4FEE-4F9F-A5C4-7EF013D6FF1B}"/>
              </c:ext>
            </c:extLst>
          </c:dPt>
          <c:dLbls>
            <c:dLbl>
              <c:idx val="0"/>
              <c:layout>
                <c:manualLayout>
                  <c:x val="2.6490066225165563E-2"/>
                  <c:y val="1.9607843137254902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FEE-4F9F-A5C4-7EF013D6FF1B}"/>
                </c:ext>
              </c:extLst>
            </c:dLbl>
            <c:dLbl>
              <c:idx val="1"/>
              <c:layout>
                <c:manualLayout>
                  <c:x val="-6.1111111111111109E-2"/>
                  <c:y val="1.388888888888888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FEE-4F9F-A5C4-7EF013D6FF1B}"/>
                </c:ext>
              </c:extLst>
            </c:dLbl>
            <c:dLbl>
              <c:idx val="2"/>
              <c:layout>
                <c:manualLayout>
                  <c:x val="-5.2980132450331126E-2"/>
                  <c:y val="1.470588235294117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FEE-4F9F-A5C4-7EF013D6FF1B}"/>
                </c:ext>
              </c:extLst>
            </c:dLbl>
            <c:dLbl>
              <c:idx val="3"/>
              <c:layout>
                <c:manualLayout>
                  <c:x val="0.34379540305806155"/>
                  <c:y val="7.705264783078588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FEE-4F9F-A5C4-7EF013D6FF1B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Sheet1!$A$2:$A$5</c:f>
              <c:strCache>
                <c:ptCount val="4"/>
                <c:pt idx="0">
                  <c:v>atlīdzība</c:v>
                </c:pt>
                <c:pt idx="1">
                  <c:v>preces un pakalpojumi</c:v>
                </c:pt>
                <c:pt idx="2">
                  <c:v>sociālie pabalsti</c:v>
                </c:pt>
                <c:pt idx="3">
                  <c:v>kapitālie izdevumi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11276920</c:v>
                </c:pt>
                <c:pt idx="1">
                  <c:v>2996163</c:v>
                </c:pt>
                <c:pt idx="2">
                  <c:v>670551</c:v>
                </c:pt>
                <c:pt idx="3">
                  <c:v>116353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FEE-4F9F-A5C4-7EF013D6FF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rgbClr val="FFFFCC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2454</Words>
  <Characters>1400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Veneranda Ādama</dc:creator>
  <cp:lastModifiedBy>Signe Krievane</cp:lastModifiedBy>
  <cp:revision>2</cp:revision>
  <dcterms:created xsi:type="dcterms:W3CDTF">2025-01-24T10:39:00Z</dcterms:created>
  <dcterms:modified xsi:type="dcterms:W3CDTF">2025-01-24T10:39:00Z</dcterms:modified>
</cp:coreProperties>
</file>